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BF" w:rsidRDefault="00473BBF" w:rsidP="0047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информационного </w:t>
      </w:r>
    </w:p>
    <w:p w:rsidR="00473BBF" w:rsidRPr="00021427" w:rsidRDefault="00473BBF" w:rsidP="0047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библиотечного обеспечения.</w:t>
      </w:r>
    </w:p>
    <w:p w:rsidR="00473BBF" w:rsidRPr="00BF1318" w:rsidRDefault="00473BBF" w:rsidP="0047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C5E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формационное обеспечение – необходимое условие эффективности организации учебного процесса по всем дисциплинам учебного плана. Основными источниками информации является учебная и методическая литература, которой располагает Учреждение, и интернет источники. Имеются современные периодические издания, в том числе журналы.</w:t>
      </w:r>
    </w:p>
    <w:p w:rsidR="00473BBF" w:rsidRPr="00BF1318" w:rsidRDefault="00473BBF" w:rsidP="00473B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18">
        <w:rPr>
          <w:rFonts w:ascii="Times New Roman" w:hAnsi="Times New Roman" w:cs="Times New Roman"/>
          <w:sz w:val="24"/>
          <w:szCs w:val="24"/>
        </w:rPr>
        <w:t>В Учреждении большое внимание уделяется решению проблем, связан</w:t>
      </w:r>
      <w:r w:rsidRPr="00BF1318">
        <w:rPr>
          <w:rFonts w:ascii="Times New Roman" w:hAnsi="Times New Roman" w:cs="Times New Roman"/>
          <w:sz w:val="24"/>
          <w:szCs w:val="24"/>
        </w:rPr>
        <w:softHyphen/>
        <w:t>ных с информатизацией образования и вопросами внедрения новых информа</w:t>
      </w:r>
      <w:r w:rsidRPr="00BF1318">
        <w:rPr>
          <w:rFonts w:ascii="Times New Roman" w:hAnsi="Times New Roman" w:cs="Times New Roman"/>
          <w:sz w:val="24"/>
          <w:szCs w:val="24"/>
        </w:rPr>
        <w:softHyphen/>
        <w:t>ционных технологий в обучение и управление учебным процессом.</w:t>
      </w:r>
    </w:p>
    <w:p w:rsidR="00473BBF" w:rsidRPr="00BF1318" w:rsidRDefault="00473BBF" w:rsidP="00473B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18">
        <w:rPr>
          <w:rFonts w:ascii="Times New Roman" w:hAnsi="Times New Roman" w:cs="Times New Roman"/>
          <w:sz w:val="24"/>
          <w:szCs w:val="24"/>
        </w:rPr>
        <w:t>Создана единая информационная система учебного заведения, ос</w:t>
      </w:r>
      <w:r w:rsidRPr="00BF1318">
        <w:rPr>
          <w:rFonts w:ascii="Times New Roman" w:hAnsi="Times New Roman" w:cs="Times New Roman"/>
          <w:sz w:val="24"/>
          <w:szCs w:val="24"/>
        </w:rPr>
        <w:softHyphen/>
        <w:t>новными направлениями применения которой являются:</w:t>
      </w:r>
    </w:p>
    <w:p w:rsidR="00473BBF" w:rsidRPr="00DD362C" w:rsidRDefault="00473BBF" w:rsidP="00473B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2C">
        <w:rPr>
          <w:rFonts w:ascii="Times New Roman" w:hAnsi="Times New Roman" w:cs="Times New Roman"/>
          <w:sz w:val="24"/>
          <w:szCs w:val="24"/>
        </w:rPr>
        <w:t>планирование учебного процесса, формирование учебного плана на</w:t>
      </w:r>
      <w:r w:rsidRPr="00DD362C">
        <w:rPr>
          <w:rFonts w:ascii="Times New Roman" w:hAnsi="Times New Roman" w:cs="Times New Roman"/>
          <w:sz w:val="24"/>
          <w:szCs w:val="24"/>
        </w:rPr>
        <w:br/>
        <w:t>уровне специальности, расчет учебной нагрузки;</w:t>
      </w:r>
    </w:p>
    <w:p w:rsidR="00473BBF" w:rsidRPr="00DD362C" w:rsidRDefault="00473BBF" w:rsidP="00473B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2C">
        <w:rPr>
          <w:rFonts w:ascii="Times New Roman" w:hAnsi="Times New Roman" w:cs="Times New Roman"/>
          <w:sz w:val="24"/>
          <w:szCs w:val="24"/>
        </w:rPr>
        <w:t>пользование учебными и учебно-методическими пособиями в электрон</w:t>
      </w:r>
      <w:r w:rsidRPr="00DD362C">
        <w:rPr>
          <w:rFonts w:ascii="Times New Roman" w:hAnsi="Times New Roman" w:cs="Times New Roman"/>
          <w:sz w:val="24"/>
          <w:szCs w:val="24"/>
        </w:rPr>
        <w:softHyphen/>
        <w:t>ном виде;</w:t>
      </w:r>
    </w:p>
    <w:p w:rsidR="00473BBF" w:rsidRPr="00DD362C" w:rsidRDefault="00473BBF" w:rsidP="00473B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D362C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безопасности. </w:t>
      </w:r>
    </w:p>
    <w:p w:rsidR="00473BBF" w:rsidRPr="00BF1318" w:rsidRDefault="00473BBF" w:rsidP="0047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18">
        <w:rPr>
          <w:rFonts w:ascii="Times New Roman" w:hAnsi="Times New Roman" w:cs="Times New Roman"/>
          <w:sz w:val="24"/>
          <w:szCs w:val="24"/>
        </w:rPr>
        <w:t xml:space="preserve">Учреждение располагает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компьютерной </w:t>
      </w:r>
      <w:r w:rsidRPr="00BF1318">
        <w:rPr>
          <w:rFonts w:ascii="Times New Roman" w:hAnsi="Times New Roman" w:cs="Times New Roman"/>
          <w:sz w:val="24"/>
          <w:szCs w:val="24"/>
        </w:rPr>
        <w:t xml:space="preserve">техникой для доступа к информации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BF1318">
        <w:rPr>
          <w:rFonts w:ascii="Times New Roman" w:hAnsi="Times New Roman" w:cs="Times New Roman"/>
          <w:sz w:val="24"/>
          <w:szCs w:val="24"/>
        </w:rPr>
        <w:t xml:space="preserve"> муниципальным услугам, пред</w:t>
      </w:r>
      <w:r>
        <w:rPr>
          <w:rFonts w:ascii="Times New Roman" w:hAnsi="Times New Roman" w:cs="Times New Roman"/>
          <w:sz w:val="24"/>
          <w:szCs w:val="24"/>
        </w:rPr>
        <w:t>оставляемым в электронной форме.</w:t>
      </w:r>
    </w:p>
    <w:p w:rsidR="00473BBF" w:rsidRPr="00BF1318" w:rsidRDefault="00473BBF" w:rsidP="00473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Имеются: принтер, сканер, ксерокс, 3</w:t>
      </w:r>
      <w:r w:rsidRPr="00BF1318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а и 3 ноутбука</w:t>
      </w:r>
      <w:r w:rsidRPr="00BF1318">
        <w:rPr>
          <w:rFonts w:ascii="Times New Roman" w:hAnsi="Times New Roman" w:cs="Times New Roman"/>
          <w:sz w:val="24"/>
          <w:szCs w:val="24"/>
        </w:rPr>
        <w:t xml:space="preserve"> с акустической системой  и выходом в Интернет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7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77C">
        <w:rPr>
          <w:rFonts w:ascii="Times New Roman" w:hAnsi="Times New Roman" w:cs="Times New Roman"/>
          <w:sz w:val="24"/>
          <w:szCs w:val="24"/>
        </w:rPr>
        <w:t>комплект звуковой аппаратуры</w:t>
      </w:r>
      <w:r>
        <w:rPr>
          <w:rFonts w:ascii="Times New Roman" w:hAnsi="Times New Roman" w:cs="Times New Roman"/>
          <w:sz w:val="24"/>
          <w:szCs w:val="24"/>
        </w:rPr>
        <w:t>, позволяющий вести праздничные игровые программы на открытых уличных площадках</w:t>
      </w:r>
      <w:r w:rsidRPr="00BF1318">
        <w:rPr>
          <w:rFonts w:ascii="Times New Roman" w:hAnsi="Times New Roman" w:cs="Times New Roman"/>
          <w:sz w:val="24"/>
          <w:szCs w:val="24"/>
        </w:rPr>
        <w:t>.</w:t>
      </w:r>
    </w:p>
    <w:p w:rsidR="00473BBF" w:rsidRDefault="00473BBF" w:rsidP="00473BBF">
      <w:pPr>
        <w:pStyle w:val="Default"/>
        <w:jc w:val="center"/>
        <w:rPr>
          <w:b/>
          <w:bCs/>
        </w:rPr>
      </w:pPr>
    </w:p>
    <w:p w:rsidR="00473BBF" w:rsidRPr="00C87C17" w:rsidRDefault="00473BBF" w:rsidP="00473BBF">
      <w:pPr>
        <w:pStyle w:val="Default"/>
        <w:jc w:val="center"/>
        <w:rPr>
          <w:b/>
          <w:bCs/>
        </w:rPr>
      </w:pPr>
      <w:r w:rsidRPr="00C87C17">
        <w:rPr>
          <w:b/>
          <w:bCs/>
        </w:rPr>
        <w:t>Учебно-методическое и библиотечное обеспечение.</w:t>
      </w:r>
    </w:p>
    <w:p w:rsidR="00473BBF" w:rsidRPr="00C87C17" w:rsidRDefault="00473BBF" w:rsidP="00473BBF">
      <w:pPr>
        <w:pStyle w:val="Default"/>
        <w:jc w:val="center"/>
        <w:rPr>
          <w:b/>
          <w:bCs/>
        </w:rPr>
      </w:pPr>
      <w:r w:rsidRPr="00C87C17">
        <w:rPr>
          <w:b/>
          <w:bCs/>
        </w:rPr>
        <w:t>Материально-техническая база учреждения.</w:t>
      </w:r>
    </w:p>
    <w:p w:rsidR="00473BBF" w:rsidRPr="00C87C17" w:rsidRDefault="00473BBF" w:rsidP="00473B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C87C17">
        <w:rPr>
          <w:rFonts w:ascii="Times New Roman" w:hAnsi="Times New Roman" w:cs="Times New Roman"/>
          <w:b/>
          <w:sz w:val="24"/>
          <w:szCs w:val="24"/>
        </w:rPr>
        <w:t xml:space="preserve"> выставочного помещения.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268"/>
        <w:gridCol w:w="1701"/>
        <w:gridCol w:w="3543"/>
      </w:tblGrid>
      <w:tr w:rsidR="00473BBF" w:rsidRPr="00C87C17" w:rsidTr="00415023">
        <w:tc>
          <w:tcPr>
            <w:tcW w:w="22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Выставочный/концертный зал</w:t>
            </w:r>
          </w:p>
        </w:tc>
        <w:tc>
          <w:tcPr>
            <w:tcW w:w="2268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Количество мест/ количество работ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543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73BBF" w:rsidRPr="00C87C17" w:rsidTr="00415023">
        <w:tc>
          <w:tcPr>
            <w:tcW w:w="22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2268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-/50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40 кв</w:t>
            </w:r>
            <w:proofErr w:type="gramStart"/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3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Выставочные планшеты, столы, тумбы</w:t>
            </w:r>
          </w:p>
        </w:tc>
      </w:tr>
    </w:tbl>
    <w:p w:rsidR="00473BBF" w:rsidRPr="00C87C17" w:rsidRDefault="00473BBF" w:rsidP="0047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17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988"/>
        <w:gridCol w:w="1276"/>
        <w:gridCol w:w="1134"/>
        <w:gridCol w:w="1559"/>
        <w:gridCol w:w="1134"/>
      </w:tblGrid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7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7C17">
              <w:rPr>
                <w:rFonts w:ascii="Times New Roman" w:hAnsi="Times New Roman" w:cs="Times New Roman"/>
                <w:b/>
                <w:sz w:val="24"/>
                <w:szCs w:val="24"/>
              </w:rPr>
              <w:t>. Музыкальные инструменты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Гармонь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Трещё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7C17">
              <w:rPr>
                <w:rFonts w:ascii="Times New Roman" w:hAnsi="Times New Roman" w:cs="Times New Roman"/>
                <w:b/>
                <w:sz w:val="24"/>
                <w:szCs w:val="24"/>
              </w:rPr>
              <w:t>. Оборудование для художников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Муфельная печь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для рисования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Натюрмортный фонд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-гипсовые геометрические фигуры (комплект)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-гипсовые розетки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-гипсовые головы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-набор муляжей (комплект)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-предметы быта (комплект)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-манекены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7C17">
              <w:rPr>
                <w:rFonts w:ascii="Times New Roman" w:hAnsi="Times New Roman" w:cs="Times New Roman"/>
                <w:b/>
                <w:sz w:val="24"/>
                <w:szCs w:val="24"/>
              </w:rPr>
              <w:t>. Общее оборудование для школы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Аудиотехника: 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цифровой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диктофон;</w:t>
            </w:r>
          </w:p>
          <w:p w:rsidR="00473BBF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-магнитола, магнитофон, цифровой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аудио-магнитофон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звуковой аппаратуры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75, 75, 75,0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BBF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Видеовоспроизводящая аппаратура: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цифровой 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фотоаппарат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 видеокамера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7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проигрыватель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 телевизор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100, 75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Компьютер, ноутбук / компьютерный класс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3, 2 / -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100, 100,30, 60, 30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Ксерокс /принтер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100/100, 100, 50, 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Комплект мультимедиа (экран, проектор, ноутбук)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65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88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276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100,100,100,75,75,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50,50,0,0</w:t>
            </w:r>
          </w:p>
        </w:tc>
        <w:tc>
          <w:tcPr>
            <w:tcW w:w="1134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3BBF" w:rsidRDefault="00473BBF" w:rsidP="00473BBF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73BBF" w:rsidRPr="00473BBF" w:rsidRDefault="00473BBF" w:rsidP="00473BB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BBF">
        <w:rPr>
          <w:rFonts w:ascii="Times New Roman" w:hAnsi="Times New Roman" w:cs="Times New Roman"/>
          <w:b/>
          <w:sz w:val="24"/>
          <w:szCs w:val="24"/>
        </w:rPr>
        <w:t>Обеспеченность учебно-методической литературой.</w:t>
      </w:r>
    </w:p>
    <w:p w:rsidR="00473BBF" w:rsidRPr="00C87C17" w:rsidRDefault="00473BBF" w:rsidP="00473B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C17">
        <w:rPr>
          <w:rFonts w:ascii="Times New Roman" w:hAnsi="Times New Roman" w:cs="Times New Roman"/>
          <w:sz w:val="24"/>
          <w:szCs w:val="24"/>
        </w:rPr>
        <w:t xml:space="preserve">Методическое обеспечение образовательного процесса осуществляется на научно-методическом уровне с учетом задач программы деятельности учреждения через предоставление преподавателям информации </w:t>
      </w:r>
      <w:r w:rsidRPr="00C87C17">
        <w:rPr>
          <w:rFonts w:ascii="Times New Roman" w:hAnsi="Times New Roman" w:cs="Times New Roman"/>
          <w:color w:val="000000"/>
          <w:sz w:val="24"/>
          <w:szCs w:val="24"/>
        </w:rPr>
        <w:t>по актуальным вопросам дополнительного образования, консультации, научные разработки.</w:t>
      </w:r>
    </w:p>
    <w:p w:rsidR="00473BBF" w:rsidRPr="00C87C17" w:rsidRDefault="00473BBF" w:rsidP="00473B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C17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реализуемых программ включает справочную,</w:t>
      </w:r>
      <w:r w:rsidRPr="00C87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C17">
        <w:rPr>
          <w:rFonts w:ascii="Times New Roman" w:hAnsi="Times New Roman" w:cs="Times New Roman"/>
          <w:sz w:val="24"/>
          <w:szCs w:val="24"/>
        </w:rPr>
        <w:t>учебно-методическую литературу по предметам,</w:t>
      </w:r>
      <w:r w:rsidRPr="00C87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C17">
        <w:rPr>
          <w:rFonts w:ascii="Times New Roman" w:hAnsi="Times New Roman" w:cs="Times New Roman"/>
          <w:sz w:val="24"/>
          <w:szCs w:val="24"/>
        </w:rPr>
        <w:t>методические пособия, специальные издания по изобразительному искусству,</w:t>
      </w:r>
      <w:r w:rsidRPr="00C87C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дидактические материалы и наглядные пособия, натюрмортный фонд</w:t>
      </w:r>
      <w:r w:rsidRPr="00C87C17">
        <w:rPr>
          <w:rFonts w:ascii="Times New Roman" w:hAnsi="Times New Roman" w:cs="Times New Roman"/>
          <w:sz w:val="24"/>
          <w:szCs w:val="24"/>
        </w:rPr>
        <w:t>.</w:t>
      </w:r>
    </w:p>
    <w:p w:rsidR="00473BBF" w:rsidRPr="00C87C17" w:rsidRDefault="00473BBF" w:rsidP="00473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17">
        <w:rPr>
          <w:rFonts w:ascii="Times New Roman" w:hAnsi="Times New Roman" w:cs="Times New Roman"/>
          <w:color w:val="000000"/>
          <w:sz w:val="24"/>
          <w:szCs w:val="24"/>
        </w:rPr>
        <w:t>Уровень методического обеспечения образовательного процесса соответствует уровню и направленности образовательных программ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410"/>
        <w:gridCol w:w="2835"/>
      </w:tblGrid>
      <w:tr w:rsidR="00473BBF" w:rsidRPr="00C87C17" w:rsidTr="00415023">
        <w:tc>
          <w:tcPr>
            <w:tcW w:w="4644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Общее количество экземпляров</w:t>
            </w:r>
          </w:p>
        </w:tc>
        <w:tc>
          <w:tcPr>
            <w:tcW w:w="2835" w:type="dxa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на человека </w:t>
            </w:r>
          </w:p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(количество штук / кол-во учащихся)</w:t>
            </w:r>
          </w:p>
        </w:tc>
      </w:tr>
      <w:tr w:rsidR="00473BBF" w:rsidRPr="00C87C17" w:rsidTr="00415023">
        <w:tc>
          <w:tcPr>
            <w:tcW w:w="4644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Отделение изобразительного искусства</w:t>
            </w:r>
          </w:p>
        </w:tc>
        <w:tc>
          <w:tcPr>
            <w:tcW w:w="2410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73BBF" w:rsidRPr="00C87C17" w:rsidTr="00415023">
        <w:tc>
          <w:tcPr>
            <w:tcW w:w="4644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2410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BBF" w:rsidRPr="00C87C17" w:rsidTr="00415023">
        <w:tc>
          <w:tcPr>
            <w:tcW w:w="4644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410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73BBF" w:rsidRPr="00C87C17" w:rsidTr="00415023">
        <w:tc>
          <w:tcPr>
            <w:tcW w:w="4644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835" w:type="dxa"/>
          </w:tcPr>
          <w:p w:rsidR="00473BBF" w:rsidRPr="00C87C17" w:rsidRDefault="00473BBF" w:rsidP="0041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473BBF" w:rsidRPr="00C87C17" w:rsidRDefault="00473BBF" w:rsidP="00473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BBF" w:rsidRPr="00C87C17" w:rsidRDefault="00473BBF" w:rsidP="0047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17">
        <w:rPr>
          <w:rFonts w:ascii="Times New Roman" w:hAnsi="Times New Roman" w:cs="Times New Roman"/>
          <w:b/>
          <w:sz w:val="24"/>
          <w:szCs w:val="24"/>
        </w:rPr>
        <w:t>Методические разработки по предметам.</w:t>
      </w:r>
    </w:p>
    <w:p w:rsidR="00473BBF" w:rsidRPr="00C87C17" w:rsidRDefault="00473BBF" w:rsidP="0047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C17">
        <w:rPr>
          <w:rFonts w:ascii="Times New Roman" w:hAnsi="Times New Roman" w:cs="Times New Roman"/>
          <w:sz w:val="24"/>
          <w:szCs w:val="24"/>
        </w:rPr>
        <w:t>Методические разработки, используемые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C17">
        <w:rPr>
          <w:rFonts w:ascii="Times New Roman" w:hAnsi="Times New Roman" w:cs="Times New Roman"/>
          <w:sz w:val="24"/>
          <w:szCs w:val="24"/>
        </w:rPr>
        <w:t xml:space="preserve"> охватывают все основные разделы реализуемых программ.</w:t>
      </w:r>
    </w:p>
    <w:tbl>
      <w:tblPr>
        <w:tblStyle w:val="a4"/>
        <w:tblW w:w="0" w:type="auto"/>
        <w:tblLook w:val="04A0"/>
      </w:tblPr>
      <w:tblGrid>
        <w:gridCol w:w="2491"/>
        <w:gridCol w:w="1683"/>
        <w:gridCol w:w="5397"/>
      </w:tblGrid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разработок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«Этнография»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также проверочные задания по темам уроков и рефераты по основным разделам программы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«Фольклор»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 т.ч. разработки сценариев праздников школьного и районного уровня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«История искусств»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 т.ч. рефераты по основным разделам программ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«Домашние ремесла»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дипломные проекты по основным разделам программы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схемы и чертежи выполнения изделий в разных техниках, наглядные пособия и дипломные проекты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также дипломные работы и дидактические материалы по основным разделам программы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«Ручное узорное вязание и основы ткачества»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также дипломные работы и дидактические материалы по основным разделам программы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«Изготовление швейных изделий и основы конструирования»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В т. ч. дипломные проекты по основным разделам программы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73BBF">
            <w:pPr>
              <w:pStyle w:val="a3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 «Роспись по дереву»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дипломные проекты по основным разделам программы</w:t>
            </w:r>
            <w:proofErr w:type="gramStart"/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7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аблицы по цветоведению, графики, росписи по дереву, орнаменту, бумажной пластике</w:t>
            </w:r>
          </w:p>
        </w:tc>
      </w:tr>
      <w:tr w:rsidR="00473BBF" w:rsidRPr="00C87C17" w:rsidTr="00415023">
        <w:tc>
          <w:tcPr>
            <w:tcW w:w="2518" w:type="dxa"/>
          </w:tcPr>
          <w:p w:rsidR="00473BBF" w:rsidRPr="00C87C17" w:rsidRDefault="00473BBF" w:rsidP="00415023">
            <w:pPr>
              <w:pStyle w:val="a3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1701" w:type="dxa"/>
          </w:tcPr>
          <w:p w:rsidR="00473BBF" w:rsidRPr="00C87C17" w:rsidRDefault="00473BBF" w:rsidP="0041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</w:tcPr>
          <w:p w:rsidR="00473BBF" w:rsidRPr="00C87C17" w:rsidRDefault="00473BBF" w:rsidP="004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17">
              <w:rPr>
                <w:rFonts w:ascii="Times New Roman" w:hAnsi="Times New Roman" w:cs="Times New Roman"/>
                <w:sz w:val="24"/>
                <w:szCs w:val="24"/>
              </w:rPr>
              <w:t>Имеются таблицы по изобразительному искусству, по ДПИ «Народная игрушка»</w:t>
            </w:r>
          </w:p>
        </w:tc>
      </w:tr>
    </w:tbl>
    <w:p w:rsidR="000B56FE" w:rsidRDefault="000B56FE"/>
    <w:sectPr w:rsidR="000B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01E"/>
    <w:multiLevelType w:val="hybridMultilevel"/>
    <w:tmpl w:val="4E7E8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05163"/>
    <w:multiLevelType w:val="multilevel"/>
    <w:tmpl w:val="356E1D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6F875508"/>
    <w:multiLevelType w:val="hybridMultilevel"/>
    <w:tmpl w:val="A24E3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BBF"/>
    <w:rsid w:val="000B56FE"/>
    <w:rsid w:val="0047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3BBF"/>
    <w:pPr>
      <w:ind w:left="720"/>
      <w:contextualSpacing/>
    </w:pPr>
  </w:style>
  <w:style w:type="table" w:styleId="a4">
    <w:name w:val="Table Grid"/>
    <w:basedOn w:val="a1"/>
    <w:uiPriority w:val="59"/>
    <w:rsid w:val="00473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2017-03-13T05:07:00Z</dcterms:created>
  <dcterms:modified xsi:type="dcterms:W3CDTF">2017-03-13T05:08:00Z</dcterms:modified>
</cp:coreProperties>
</file>